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6781" w:rsidRPr="00476781" w:rsidRDefault="00476781" w:rsidP="00476781">
      <w:pPr>
        <w:spacing w:after="0" w:line="240" w:lineRule="auto"/>
        <w:ind w:firstLine="851"/>
        <w:jc w:val="center"/>
        <w:rPr>
          <w:rFonts w:ascii="Times New Roman" w:hAnsi="Times New Roman" w:cs="Times New Roman"/>
          <w:b/>
          <w:sz w:val="28"/>
          <w:szCs w:val="28"/>
          <w:lang w:val="kk-KZ"/>
        </w:rPr>
      </w:pPr>
      <w:r>
        <w:rPr>
          <w:rFonts w:ascii="Times New Roman" w:hAnsi="Times New Roman" w:cs="Times New Roman"/>
          <w:b/>
          <w:sz w:val="28"/>
          <w:szCs w:val="28"/>
          <w:lang w:val="kk-KZ"/>
        </w:rPr>
        <w:t>Жер учаскелерін бағалау әдістері</w:t>
      </w:r>
    </w:p>
    <w:p w:rsidR="00476781" w:rsidRDefault="00476781" w:rsidP="00476781">
      <w:pPr>
        <w:spacing w:after="0" w:line="240" w:lineRule="auto"/>
        <w:ind w:firstLine="851"/>
        <w:jc w:val="both"/>
        <w:rPr>
          <w:rFonts w:ascii="Times New Roman" w:hAnsi="Times New Roman" w:cs="Times New Roman"/>
          <w:sz w:val="28"/>
          <w:szCs w:val="28"/>
        </w:rPr>
      </w:pP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Жер учаскелерін сатуда салыстыру əдісін тікелей қолдану мүмкін болмаған жағдайда мынадай əдістерді қолдану ұсынылады: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1) </w:t>
      </w:r>
      <w:r>
        <w:rPr>
          <w:rFonts w:ascii="Times New Roman" w:hAnsi="Times New Roman" w:cs="Times New Roman"/>
          <w:b/>
          <w:i/>
          <w:sz w:val="28"/>
          <w:szCs w:val="28"/>
        </w:rPr>
        <w:t>Бөлу немесе аллокациялау əдісі</w:t>
      </w:r>
      <w:r>
        <w:rPr>
          <w:rFonts w:ascii="Times New Roman" w:hAnsi="Times New Roman" w:cs="Times New Roman"/>
          <w:sz w:val="28"/>
          <w:szCs w:val="28"/>
        </w:rPr>
        <w:t xml:space="preserve"> – жер учаскесі мен ондағы жақсартылған жерлер құны арасындағы қатынас немесе мүліктің құрамдас бөліктерінің арасындағы қандай да бір басқа арақатынас əзірленетін жанама салыстыру тəсілі. Салыстыру мақсатында жер мен ондағы жақсартулардың арасындағы ортақ нарықтық бағаны айқындайтын шара оның нəтижесі болып табылады. Бөлу əдісі – əрбір жылжымайтын мүлік үшін жердің құны мен құрылыс құны аралығында белгілі бір арақатынас болады деген  ережеге негізделеді. Мұндай арақатынас, жерді неғұрлым жақсы жəне тиімді пайдалануды сипаттайтын жаңа жақсартулар бойынша дұрыс болып саналады. Құрылыстың жасы ұлғайған сайын жер құнының құрылыс объектісінің жалпы құнына өзара қатынасы ұлғаяды. Жалпы бұл əдіс жердің нарықтық құнын дəлме-дəл анықтай алмайды, ол, нарықта бос жер учаскелерін сату туралы ақпарат аз болған жағдайда пайдаланылады. Бөлу əдісін пайдалана отырып, жер учаскелерін бағалау үшін, алдымен жақсартылған жер учаскесінің жəне ондағы орналастырылған ғимараттардың нарықтық құны айқындалады. Бағаланатын жер учаскелеріне  ұқсас құрылыс салынған жер учаскесінің нарықтық құнындағы жер үлесінің ең ықтимал мəні анықталынады. Белгіленген аймаққа бөлу коэффициенті ескеріле отырып, бағаланатын жер учаскесінің нарықтық құнындағы үлесі ретінде, жердің нарықтық құнын есептеледі.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Мысал: экология жағынан таза аймақта жер учаскесін бағалау сұралады. Бұл аймақта бос учаскелер ұзақ уақыт сатылмаған. Дегенмен, учаскесі бар типтік үйлер 300 000-400 000 шартты ақша өлшемін құрайды. Нарықты зерттейтін болсақ, жақын өңірде  көлемі дəл сондай  жер учаскесін 120 000-ға сатып алуға болады. Типтік үйдің құрылысына шығындалатын тікелей шығындар – 130 000 құрайды. Ал кəсіпкердің табысы жəне жанама шығындары – 106 000. Сонда, барлық құны: 120 000 + 130 000 + 106 000 = </w:t>
      </w:r>
      <w:r>
        <w:rPr>
          <w:rFonts w:ascii="Times New Roman" w:hAnsi="Times New Roman" w:cs="Times New Roman"/>
          <w:sz w:val="28"/>
          <w:szCs w:val="28"/>
          <w:lang w:val="kk-KZ"/>
        </w:rPr>
        <w:t xml:space="preserve">                  </w:t>
      </w:r>
      <w:r>
        <w:rPr>
          <w:rFonts w:ascii="Times New Roman" w:hAnsi="Times New Roman" w:cs="Times New Roman"/>
          <w:sz w:val="28"/>
          <w:szCs w:val="28"/>
        </w:rPr>
        <w:t xml:space="preserve">356 000. Жалпы құны 356 000 құрайды, соның ішінде үштен бір бөлігі </w:t>
      </w:r>
      <w:r w:rsidR="005C32C2">
        <w:rPr>
          <w:rFonts w:ascii="Times New Roman" w:hAnsi="Times New Roman" w:cs="Times New Roman"/>
          <w:sz w:val="28"/>
          <w:szCs w:val="28"/>
          <w:lang w:val="kk-KZ"/>
        </w:rPr>
        <w:t xml:space="preserve">                </w:t>
      </w:r>
      <w:r>
        <w:rPr>
          <w:rFonts w:ascii="Times New Roman" w:hAnsi="Times New Roman" w:cs="Times New Roman"/>
          <w:sz w:val="28"/>
          <w:szCs w:val="28"/>
        </w:rPr>
        <w:t xml:space="preserve">(356000 :120000)=≈3 жердің құны. Осы есептеулер негізінде жер учаскесінің құны  экология жағынан таза аймақта жылжымайтын мүлік құнының 1/3 бөлігін құрап,  келесі аралықта болады 100 000-ден 133 000 аралығында.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2) </w:t>
      </w:r>
      <w:r>
        <w:rPr>
          <w:rFonts w:ascii="Times New Roman" w:hAnsi="Times New Roman" w:cs="Times New Roman"/>
          <w:b/>
          <w:i/>
          <w:sz w:val="28"/>
          <w:szCs w:val="28"/>
        </w:rPr>
        <w:t>Алу немесе экстракция əдісі</w:t>
      </w:r>
      <w:r>
        <w:rPr>
          <w:rFonts w:ascii="Times New Roman" w:hAnsi="Times New Roman" w:cs="Times New Roman"/>
          <w:sz w:val="28"/>
          <w:szCs w:val="28"/>
        </w:rPr>
        <w:t xml:space="preserve"> – амортизацияны шегеріп, шығындарды талдау жəне басқа қатынастарда салыстырылатын жыл</w:t>
      </w:r>
      <w:r>
        <w:rPr>
          <w:rFonts w:ascii="Times New Roman" w:hAnsi="Times New Roman" w:cs="Times New Roman"/>
          <w:sz w:val="28"/>
          <w:szCs w:val="28"/>
          <w:lang w:val="kk-KZ"/>
        </w:rPr>
        <w:t xml:space="preserve"> </w:t>
      </w:r>
      <w:r>
        <w:rPr>
          <w:rFonts w:ascii="Times New Roman" w:hAnsi="Times New Roman" w:cs="Times New Roman"/>
          <w:sz w:val="28"/>
          <w:szCs w:val="28"/>
        </w:rPr>
        <w:t xml:space="preserve">жымайтын мүлік объектілерінің толық бағасынан нəтижелерді алу жолымен жер учаскелерін бағалау кезінде қолданылатын жанама салыстыру  тəсілі; Əдіс мынадай əрекеттер реттілігін болжайды: – бағаланатын жер учаскесін қамтитын бірыңғай жылжымайтын мүлік объектісін ұқсас-объектілермен салыстыру жүзеге асырылатын элементтерді айқындау; – бағаланатын жер учаскесін қамтитын бірыңғай жылжымайтын мүлік объектісінен, əрбір ұқсас объектінің сипаты мен айырмашылық дəрежелерін əр салыстыру элементтері бойынша айқындау; – бағаланатын жер учаскесін қамтитын бірыңғай </w:t>
      </w:r>
      <w:r>
        <w:rPr>
          <w:rFonts w:ascii="Times New Roman" w:hAnsi="Times New Roman" w:cs="Times New Roman"/>
          <w:sz w:val="28"/>
          <w:szCs w:val="28"/>
        </w:rPr>
        <w:lastRenderedPageBreak/>
        <w:t xml:space="preserve">жылжымайтын мүлік объектісінен, əрбір ұқсас объектінің сипаты мен айырмашылық дəрежелеріне сəйкес келетін, ұқсастарының бағаларын түзетулерді,  əр салыстыру элементтері бойынша айқындау; – бағаланатын жер учаскесін қамтитын бірыңғай жылжымайтын мүлік объектісінен, олардың айырмашылығын тегістейтін  əрбір ұқсас объектінің бағасын салыстыруды, əр салыстыру элементтері бойынша түзету; – ұқсас объектілердің түзетілген бағаларын, негізді қорыту  жолымен бағаланатын, жер учаскесін қамтитын бірыңғай жылжымайтын мүлік объектісінің нарықтық құнын есептеу; – бағаланатын жер учаскесі жақсартуларын алмастыру құнын немесе қалпына келтіру құнын есептеу; – бағаланатын жер учаскесін қамтитын бірыңғай жылжымайтын мүлік объектісінің нарықтық құнынан, жақсартылған жер учаскесінің ауыстыру құнын немесе өндіріс құнын шегеру жолымен бағаланатын жер учаскесінің нарықтық құнын есептеу;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3) </w:t>
      </w:r>
      <w:r>
        <w:rPr>
          <w:rFonts w:ascii="Times New Roman" w:hAnsi="Times New Roman" w:cs="Times New Roman"/>
          <w:b/>
          <w:i/>
          <w:sz w:val="28"/>
          <w:szCs w:val="28"/>
        </w:rPr>
        <w:t>Қалдық құн əдісі</w:t>
      </w:r>
      <w:r>
        <w:rPr>
          <w:rFonts w:ascii="Times New Roman" w:hAnsi="Times New Roman" w:cs="Times New Roman"/>
          <w:sz w:val="28"/>
          <w:szCs w:val="28"/>
        </w:rPr>
        <w:t xml:space="preserve"> жақсартылған жерлермен байланысты емес күту жəне қосылған кірістілік принциптеріне негізделген. Қалдық құн əдісі бос жер учаскелерін сату туралы деректер болмаған жағдайда қолданылады. Əдісті қолдану шарты – бағаланатын жер учаскесіне табыс əкелетін жақсартуларды салу мүмкіндігі немесе табыс əкелетін жер учаскесін коммерциялық пайдалану мүмкіндігі. Егер табыс жер учаскесін коммерциялық пайдалануға есептелсе, онда осы табыстан жер учаскесіне қатысы жоқ табысты шегеру немесе капиталға айналдырылған табыстан жер учаскесіне қатысы жоқ активтердің нарықтық құнын шегеру қажет. Əдісті қолдану мүліктің табыстық объектілерімен шектеледі. Ол ең аз олқылықтарды талап ететін мүліктің жаңа объектілері үшін өте жиі қолданылады. Жер учаскесінің құнын анықтау үшін, келесі деректерді білу қажет:</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ғимараттың құны;</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жер учаскесіне орналасқан барлық жылжымайтын мүліктен алынатын таза операциялық табыс;</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жерді жəне ғимаратты ақша капиталына айналдыру коэффициенттері. Ғимараттың құны неғұрлым тиімді пайдаланылуы мүмкін жаңа немесе жобаланған объектінің үлесі ретінде анықталуы мүмкін. Əдіс мынадай іс-қимылдар реттілігін болжайды:</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нарықтық рента жəне болжанып отырған операциялық шығыстар негізінде бүкіл меншіктің таза операциялық табысын айқындайды;</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құрылысқа немесе ғимаратқа  қатысты таза операциялық табыс айқындалады;</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жер учаскесіне қатысты таза операциялық табыс жер үшін капиталға айналдыру нормасы арқылы құн көрсеткішінде капиталға айналады. Қалдық құн  əдісін жер үшін қолдану келесі ретпен жүзеге асырылады: – неғұрлым тиімді пайдалануды көрсететін жақсартулар анықталынады; – нарықтағы жалға беру төлемдері деректері негізінде жəне операциялық шығындар топшыламасы негізінде барлық жылжымайтын мүліктің таза операциялық табысы анықталады; – құрылысқа, ғимаратқа қатысты таза операциялық табыстың бөлігі айқындалады. Жер учаскесінің құны, жерге қатысты табыс бөлігін ақша капиталына айналдыру арқылы есептелінеді. Мысал (деректер </w:t>
      </w:r>
      <w:r>
        <w:rPr>
          <w:rFonts w:ascii="Times New Roman" w:hAnsi="Times New Roman" w:cs="Times New Roman"/>
          <w:sz w:val="28"/>
          <w:szCs w:val="28"/>
        </w:rPr>
        <w:lastRenderedPageBreak/>
        <w:t xml:space="preserve">шартты ақша өлшемімен берілген). Жер учаскесінің құнын анықтау қажет. Бұл жер учаскесін неғұрлым жақсы жəне тиімді пайдалану үшін оған сауда орталығын салу керек. Сауда орталығын салу құны 800 000, болжам бойынша таза операциялық табыс 200 000, жердің жəне ғимараттың ақша капиталына айналу коэффициенттері сəйкесінше 9 жəне 12%. Ғимаратқа қатысты таза операциялық табыс бөлігі құрылыс құны шамасына жəне ғимаратты ақша капиталына айналдыру коэффициентіне қатысты анықталады: </w:t>
      </w:r>
      <w:r w:rsidR="005C32C2">
        <w:rPr>
          <w:rFonts w:ascii="Times New Roman" w:hAnsi="Times New Roman" w:cs="Times New Roman"/>
          <w:sz w:val="28"/>
          <w:szCs w:val="28"/>
          <w:lang w:val="kk-KZ"/>
        </w:rPr>
        <w:t xml:space="preserve">                                         </w:t>
      </w:r>
      <w:bookmarkStart w:id="0" w:name="_GoBack"/>
      <w:bookmarkEnd w:id="0"/>
      <w:r>
        <w:rPr>
          <w:rFonts w:ascii="Times New Roman" w:hAnsi="Times New Roman" w:cs="Times New Roman"/>
          <w:sz w:val="28"/>
          <w:szCs w:val="28"/>
        </w:rPr>
        <w:t>800 000 × 0,12 = 96 000. Жерге есептелінетін таза операциялық табыс:</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200 000 – 96 000 = 104 000. Жердің құны: 104 000: 0,09 = 1 155 556.</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4) </w:t>
      </w:r>
      <w:r>
        <w:rPr>
          <w:rFonts w:ascii="Times New Roman" w:hAnsi="Times New Roman" w:cs="Times New Roman"/>
          <w:b/>
          <w:i/>
          <w:sz w:val="28"/>
          <w:szCs w:val="28"/>
        </w:rPr>
        <w:t>бос учаске үшін жалдау төлемін капиталға айналдыру əдісі</w:t>
      </w:r>
      <w:r>
        <w:rPr>
          <w:rFonts w:ascii="Times New Roman" w:hAnsi="Times New Roman" w:cs="Times New Roman"/>
          <w:sz w:val="28"/>
          <w:szCs w:val="28"/>
        </w:rPr>
        <w:t xml:space="preserve"> бойынша, егер жер учаскесі бос екендігіне қарамастан рента əкеле алса, осы рентаны, жеткілікті нарықтық деректер болған кезде, нарықтық құн көрсеткішінде капиталға айналдыруға болады. Жер учаскесінің бағасын анықтау үшін, бұл əдіс мынадай ісқимылдар реттілігін болжайды: – жер учаскесінен алынатын жер рентасын есептеу; – жер рентасын капиталға айналдырудың тиісті коэффициент шамасын айқындау; – жер рентасын капиталға айналдыру жолымен жер учаскесінің нарықтық құнын есептеу қажет. Бұл əдіс, жылжымайтын мүлік объектісі келтіретін кірісті бағалауды жəне бағалау кезінде мүліктің ақша капиталына  айналуын көздейді.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Əдістің негізі ретінде келесі арақатынас алынады: V = J / R.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Мұндағы, V – жылжымайтын мүлік объектісінің бағасы,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J – объектіні пайдаланудан кіретін табыс,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R – ақша капиталына айналу мөлшерлемесі. </w:t>
      </w:r>
    </w:p>
    <w:p w:rsidR="00476781" w:rsidRDefault="00476781" w:rsidP="0047678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Ақша капиталына айналу мөлшерлемесі, инвесторлардың  өз капиталын дəл сондай тəуекелдік деңгейімен салудан алатын мөлшерлемесіне ұқсас етіп алынады. Ауыл шаруашылығы алқаптары ретінде пайдаланылатын жер учаскелерін бағалау үшін қажет ренталық табысты айқындау үшін жалпы табыс, ауыл шаруашылығы дақылдарының үлгілік өнімі серпінін оны нарықта сату бағасын талдау негізінде есептеледі. Мұнда жер учаскесінің шекараларында топырақтың құнарлылығы, тиісті агроөндірістік топырақ топтары бойынша дақылдың өнімділігі ескеріледі. Ренталық табысты есептеу уақытында ескерілетін шығындар өңірлік нарыққа тəн болып табылатын өндірістік шығындар мен өндірушінің кірісін қамтиды. Орман өсімдігі бар жəне орман өсіруге арналған жер учаскелерін бағалау үшін ренталық табыс, орман ресурстарын пайдаланудан болжам жасалатын жалпы табыстан кесу айналымы кезеңінде өндірушінің өндірістік шығындары мен кірістерін шегеру жолымен есептеледі. Шекараларында шаруашылық қызмет үшін пайдаланылатын табиғи жəне жасанды жабық су қоймалары орналасқан жер учаскелерінің құны, жақсартылған жерлері бар жер учаскелерін бағалауды жүргізу үшін белгіленген тəртіппен айқындалады.</w:t>
      </w:r>
    </w:p>
    <w:p w:rsidR="00B656E5" w:rsidRDefault="00B656E5"/>
    <w:sectPr w:rsidR="00B656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F76"/>
    <w:rsid w:val="00476781"/>
    <w:rsid w:val="005C32C2"/>
    <w:rsid w:val="00643F76"/>
    <w:rsid w:val="00B656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94587"/>
  <w15:chartTrackingRefBased/>
  <w15:docId w15:val="{05E11563-B9D1-4163-A651-F54D1DF27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6781"/>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160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1268</Words>
  <Characters>7229</Characters>
  <Application>Microsoft Office Word</Application>
  <DocSecurity>0</DocSecurity>
  <Lines>60</Lines>
  <Paragraphs>16</Paragraphs>
  <ScaleCrop>false</ScaleCrop>
  <Company>diakov.net</Company>
  <LinksUpToDate>false</LinksUpToDate>
  <CharactersWithSpaces>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2020-08-19T13:56:00Z</dcterms:created>
  <dcterms:modified xsi:type="dcterms:W3CDTF">2020-08-19T13:57:00Z</dcterms:modified>
</cp:coreProperties>
</file>